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45"/>
        <w:gridCol w:w="555"/>
        <w:gridCol w:w="2145"/>
        <w:gridCol w:w="840"/>
        <w:gridCol w:w="825"/>
        <w:gridCol w:w="1575"/>
        <w:gridCol w:w="990"/>
        <w:gridCol w:w="2325"/>
        <w:gridCol w:w="960"/>
        <w:gridCol w:w="660"/>
        <w:gridCol w:w="780"/>
        <w:gridCol w:w="1680"/>
        <w:gridCol w:w="10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福建省律师执业年度考核工作情况汇总表（2018年度）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735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  填报单位：                                                                                            填表时间：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所在执业机构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律师资格或法律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职业资格证号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执业号码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开始执业年月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执业年限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通讯号码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735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备注：</w:t>
            </w:r>
            <w:r>
              <w:rPr>
                <w:rStyle w:val="7"/>
                <w:lang w:val="en-US" w:eastAsia="zh-CN" w:bidi="ar"/>
              </w:rPr>
              <w:t>本表由各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>律师执业机构填写汇总，发送市律协统一汇总上报</w:t>
            </w:r>
            <w:r>
              <w:rPr>
                <w:rStyle w:val="7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587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62FA0"/>
    <w:rsid w:val="5F9F0F20"/>
    <w:rsid w:val="6B862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2019-03-20T03:10:00Z</dcterms:created>
  <dc:creator>猫婆</dc:creator>
  <cp:lastModifiedBy>猫婆</cp:lastModifiedBy>
  <dcterms:modified xsi:type="dcterms:W3CDTF">2019-03-20T03:10:39Z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